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53" w:rsidRPr="00596653" w:rsidRDefault="00596653" w:rsidP="00596653">
      <w:pPr>
        <w:widowControl/>
        <w:shd w:val="clear" w:color="auto" w:fill="FFFFFF"/>
        <w:spacing w:afterLines="50" w:after="156" w:line="720" w:lineRule="atLeast"/>
        <w:jc w:val="center"/>
        <w:outlineLvl w:val="0"/>
        <w:rPr>
          <w:rFonts w:asciiTheme="minorEastAsia" w:hAnsiTheme="minorEastAsia" w:cs="宋体"/>
          <w:b/>
          <w:bCs/>
          <w:color w:val="363636"/>
          <w:kern w:val="36"/>
          <w:sz w:val="28"/>
          <w:szCs w:val="27"/>
        </w:rPr>
      </w:pPr>
      <w:r w:rsidRPr="00596653">
        <w:rPr>
          <w:rFonts w:asciiTheme="minorEastAsia" w:hAnsiTheme="minorEastAsia" w:cs="宋体" w:hint="eastAsia"/>
          <w:b/>
          <w:bCs/>
          <w:color w:val="363636"/>
          <w:kern w:val="36"/>
          <w:sz w:val="28"/>
          <w:szCs w:val="27"/>
        </w:rPr>
        <w:t xml:space="preserve">聚沙成塔 </w:t>
      </w:r>
      <w:proofErr w:type="gramStart"/>
      <w:r w:rsidRPr="00596653">
        <w:rPr>
          <w:rFonts w:asciiTheme="minorEastAsia" w:hAnsiTheme="minorEastAsia" w:cs="宋体" w:hint="eastAsia"/>
          <w:b/>
          <w:bCs/>
          <w:color w:val="363636"/>
          <w:kern w:val="36"/>
          <w:sz w:val="28"/>
          <w:szCs w:val="27"/>
        </w:rPr>
        <w:t>百年动科捐赠</w:t>
      </w:r>
      <w:proofErr w:type="gramEnd"/>
      <w:r w:rsidRPr="00596653">
        <w:rPr>
          <w:rFonts w:asciiTheme="minorEastAsia" w:hAnsiTheme="minorEastAsia" w:cs="宋体" w:hint="eastAsia"/>
          <w:b/>
          <w:bCs/>
          <w:color w:val="363636"/>
          <w:kern w:val="36"/>
          <w:sz w:val="28"/>
          <w:szCs w:val="27"/>
        </w:rPr>
        <w:t>项目——打造</w:t>
      </w:r>
      <w:proofErr w:type="gramStart"/>
      <w:r w:rsidRPr="00596653">
        <w:rPr>
          <w:rFonts w:asciiTheme="minorEastAsia" w:hAnsiTheme="minorEastAsia" w:cs="宋体" w:hint="eastAsia"/>
          <w:b/>
          <w:bCs/>
          <w:color w:val="363636"/>
          <w:kern w:val="36"/>
          <w:sz w:val="28"/>
          <w:szCs w:val="27"/>
        </w:rPr>
        <w:t>百年动科通天</w:t>
      </w:r>
      <w:proofErr w:type="gramEnd"/>
      <w:r w:rsidRPr="00596653">
        <w:rPr>
          <w:rFonts w:asciiTheme="minorEastAsia" w:hAnsiTheme="minorEastAsia" w:cs="宋体" w:hint="eastAsia"/>
          <w:b/>
          <w:bCs/>
          <w:color w:val="363636"/>
          <w:kern w:val="36"/>
          <w:sz w:val="28"/>
          <w:szCs w:val="27"/>
        </w:rPr>
        <w:t>塔</w:t>
      </w:r>
    </w:p>
    <w:p w:rsidR="00596653" w:rsidRPr="00596653" w:rsidRDefault="00596653" w:rsidP="00596653">
      <w:pPr>
        <w:widowControl/>
        <w:shd w:val="clear" w:color="auto" w:fill="FFFFFF"/>
        <w:spacing w:line="435" w:lineRule="atLeast"/>
        <w:ind w:firstLineChars="200"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96653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  <w:t>百年动科，</w:t>
      </w:r>
      <w:proofErr w:type="gramStart"/>
      <w:r w:rsidRPr="00596653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  <w:t>俊采星驰</w:t>
      </w:r>
      <w:proofErr w:type="gramEnd"/>
      <w:r w:rsidRPr="00596653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  <w:t>；百载树人，春华秋实；同心奋进，筑梦一流。2018年5月19日，浙大动科院将迎来百年华诞。站在百年历史的新起点上，为了把学院各项事业做得更好更优，为了在建设世界</w:t>
      </w:r>
      <w:proofErr w:type="gramStart"/>
      <w:r w:rsidRPr="00596653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  <w:t>一流动科</w:t>
      </w:r>
      <w:proofErr w:type="gramEnd"/>
      <w:r w:rsidRPr="00596653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  <w:t>院的宏伟进程中融进每一个学子和各界朋友的力量，我们郑重地向各位师生、校友和关心支持学院建设发展的社会各界人士发出倡议：聚沙成塔，集腋成裘，请您积极为浙大动科院的办学事业捐资募款！筹得的资金将用于浙大动科院“教育基金”、“平安基金”及校友发展联络工作。</w:t>
      </w:r>
    </w:p>
    <w:p w:rsidR="00596653" w:rsidRPr="00596653" w:rsidRDefault="00596653" w:rsidP="0059665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Arial" w:eastAsia="微软雅黑" w:hAnsi="Arial" w:cs="Arial"/>
          <w:noProof/>
          <w:color w:val="554E4A"/>
          <w:kern w:val="0"/>
          <w:sz w:val="23"/>
          <w:szCs w:val="23"/>
          <w:shd w:val="clear" w:color="auto" w:fill="FFFFFF"/>
        </w:rPr>
        <w:drawing>
          <wp:inline distT="0" distB="0" distL="0" distR="0">
            <wp:extent cx="3811270" cy="2677160"/>
            <wp:effectExtent l="0" t="0" r="0" b="8890"/>
            <wp:docPr id="2" name="图片 2" descr="图片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3_副本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2"/>
        <w:rPr>
          <w:rFonts w:asciiTheme="minorEastAsia" w:hAnsiTheme="minorEastAsia" w:cs="宋体" w:hint="eastAsia"/>
          <w:color w:val="333333"/>
          <w:kern w:val="0"/>
          <w:sz w:val="18"/>
          <w:szCs w:val="18"/>
        </w:rPr>
      </w:pPr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为您自豪，历经百年岁月昂然屹立在强手如林的求是园中；</w:t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2"/>
        <w:rPr>
          <w:rFonts w:asciiTheme="minorEastAsia" w:hAnsiTheme="minorEastAsia" w:cs="宋体" w:hint="eastAsia"/>
          <w:color w:val="333333"/>
          <w:kern w:val="0"/>
          <w:sz w:val="18"/>
          <w:szCs w:val="18"/>
        </w:rPr>
      </w:pPr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为您骄傲，走过世纪征程培育了上万名优秀学子，政产学各界群星璀璨；</w:t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2"/>
        <w:rPr>
          <w:rFonts w:asciiTheme="minorEastAsia" w:hAnsiTheme="minorEastAsia" w:cs="宋体" w:hint="eastAsia"/>
          <w:color w:val="333333"/>
          <w:kern w:val="0"/>
          <w:sz w:val="18"/>
          <w:szCs w:val="18"/>
        </w:rPr>
      </w:pPr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为您祈福，双一流建设插上腾飞的翅膀，向农牧业和生命科学的王冠——动物科学的通天塔奔去；</w:t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2"/>
        <w:rPr>
          <w:rFonts w:asciiTheme="minorEastAsia" w:hAnsiTheme="minorEastAsia" w:cs="宋体" w:hint="eastAsia"/>
          <w:color w:val="333333"/>
          <w:kern w:val="0"/>
          <w:sz w:val="18"/>
          <w:szCs w:val="18"/>
        </w:rPr>
      </w:pPr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为您献上我的一份心意——不论多少，代表</w:t>
      </w:r>
      <w:proofErr w:type="gramStart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动科学子</w:t>
      </w:r>
      <w:proofErr w:type="gramEnd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和合作伙伴对</w:t>
      </w:r>
      <w:proofErr w:type="gramStart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百年动科的</w:t>
      </w:r>
      <w:proofErr w:type="gramEnd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美好祝福和真挚热爱！</w:t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2"/>
        <w:rPr>
          <w:rFonts w:asciiTheme="minorEastAsia" w:hAnsiTheme="minorEastAsia" w:cs="宋体" w:hint="eastAsia"/>
          <w:color w:val="333333"/>
          <w:kern w:val="0"/>
          <w:sz w:val="18"/>
          <w:szCs w:val="18"/>
        </w:rPr>
      </w:pPr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浙大动科学院将继续秉承“厚德博学，慎思</w:t>
      </w:r>
      <w:proofErr w:type="gramStart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敦</w:t>
      </w:r>
      <w:proofErr w:type="gramEnd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行”的院训，携手广大师生校友和社会各界人士，奋力续写人才培养和科学研究的隽永华章，为建设世界一流的动物科学研究型学院而不懈奋斗！</w:t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9665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捐赠方式：</w:t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9665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扫下面二维码，进</w:t>
      </w:r>
      <w:proofErr w:type="gramStart"/>
      <w:r w:rsidRPr="0059665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入微信界面</w:t>
      </w:r>
      <w:proofErr w:type="gramEnd"/>
      <w:r w:rsidRPr="0059665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，点击“我要捐赠”参与众筹，或发起“邀请朋友一起捐”。</w:t>
      </w:r>
    </w:p>
    <w:p w:rsidR="00596653" w:rsidRPr="00596653" w:rsidRDefault="00596653" w:rsidP="00596653">
      <w:pPr>
        <w:widowControl/>
        <w:shd w:val="clear" w:color="auto" w:fill="FFFFFF"/>
        <w:spacing w:line="440" w:lineRule="exact"/>
        <w:ind w:firstLine="482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起捐额度不限，可选择您所希望的任意数字捐赠，也可选择有纪念意义的数字捐赠，如：2018年浙大动科院100周年纪念、入学年份、</w:t>
      </w:r>
      <w:proofErr w:type="gramStart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届别等等</w:t>
      </w:r>
      <w:proofErr w:type="gramEnd"/>
      <w:r w:rsidRPr="005966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。不在乎金额大小，永远铭记您爱校爱院之心。殷切期待您的关注响应和热情参与，衷心感谢您对学院发展及校友工作的大力支持！</w:t>
      </w:r>
    </w:p>
    <w:p w:rsidR="001B6CB5" w:rsidRPr="00596653" w:rsidRDefault="00596653" w:rsidP="0059665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8"/>
          <w:szCs w:val="18"/>
        </w:rPr>
        <w:drawing>
          <wp:inline distT="0" distB="0" distL="0" distR="0" wp14:anchorId="02C09848" wp14:editId="319EA90C">
            <wp:extent cx="2662555" cy="2662555"/>
            <wp:effectExtent l="0" t="0" r="4445" b="4445"/>
            <wp:docPr id="1" name="图片 1" descr="http://www.cas.zju.edu.cn/_upload/article/images/0b/63/85cb72f74c0c93337bbf25af2822/176d086d-9f9f-4308-88cb-1f02ecc54b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s.zju.edu.cn/_upload/article/images/0b/63/85cb72f74c0c93337bbf25af2822/176d086d-9f9f-4308-88cb-1f02ecc54be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CB5" w:rsidRPr="0059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0D"/>
    <w:rsid w:val="001B6CB5"/>
    <w:rsid w:val="00596653"/>
    <w:rsid w:val="00F1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66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665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5966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596653"/>
  </w:style>
  <w:style w:type="character" w:customStyle="1" w:styleId="artiupdate">
    <w:name w:val="arti_update"/>
    <w:basedOn w:val="a0"/>
    <w:rsid w:val="00596653"/>
  </w:style>
  <w:style w:type="character" w:customStyle="1" w:styleId="artiviews">
    <w:name w:val="arti_views"/>
    <w:basedOn w:val="a0"/>
    <w:rsid w:val="00596653"/>
  </w:style>
  <w:style w:type="character" w:customStyle="1" w:styleId="wpvisitcount">
    <w:name w:val="wp_visitcount"/>
    <w:basedOn w:val="a0"/>
    <w:rsid w:val="00596653"/>
  </w:style>
  <w:style w:type="character" w:styleId="a3">
    <w:name w:val="Strong"/>
    <w:basedOn w:val="a0"/>
    <w:uiPriority w:val="22"/>
    <w:qFormat/>
    <w:rsid w:val="00596653"/>
    <w:rPr>
      <w:b/>
      <w:bCs/>
    </w:rPr>
  </w:style>
  <w:style w:type="paragraph" w:styleId="a4">
    <w:name w:val="Normal (Web)"/>
    <w:basedOn w:val="a"/>
    <w:uiPriority w:val="99"/>
    <w:semiHidden/>
    <w:unhideWhenUsed/>
    <w:rsid w:val="005966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9665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66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66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665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5966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596653"/>
  </w:style>
  <w:style w:type="character" w:customStyle="1" w:styleId="artiupdate">
    <w:name w:val="arti_update"/>
    <w:basedOn w:val="a0"/>
    <w:rsid w:val="00596653"/>
  </w:style>
  <w:style w:type="character" w:customStyle="1" w:styleId="artiviews">
    <w:name w:val="arti_views"/>
    <w:basedOn w:val="a0"/>
    <w:rsid w:val="00596653"/>
  </w:style>
  <w:style w:type="character" w:customStyle="1" w:styleId="wpvisitcount">
    <w:name w:val="wp_visitcount"/>
    <w:basedOn w:val="a0"/>
    <w:rsid w:val="00596653"/>
  </w:style>
  <w:style w:type="character" w:styleId="a3">
    <w:name w:val="Strong"/>
    <w:basedOn w:val="a0"/>
    <w:uiPriority w:val="22"/>
    <w:qFormat/>
    <w:rsid w:val="00596653"/>
    <w:rPr>
      <w:b/>
      <w:bCs/>
    </w:rPr>
  </w:style>
  <w:style w:type="paragraph" w:styleId="a4">
    <w:name w:val="Normal (Web)"/>
    <w:basedOn w:val="a"/>
    <w:uiPriority w:val="99"/>
    <w:semiHidden/>
    <w:unhideWhenUsed/>
    <w:rsid w:val="005966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9665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6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2</cp:revision>
  <dcterms:created xsi:type="dcterms:W3CDTF">2018-04-17T05:35:00Z</dcterms:created>
  <dcterms:modified xsi:type="dcterms:W3CDTF">2018-04-17T05:37:00Z</dcterms:modified>
</cp:coreProperties>
</file>